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07" w:rsidRPr="00A72707" w:rsidRDefault="00A72707" w:rsidP="00A72707">
      <w:pPr>
        <w:widowControl/>
        <w:spacing w:after="120"/>
        <w:jc w:val="right"/>
        <w:rPr>
          <w:rFonts w:ascii="メイリオ" w:eastAsia="メイリオ" w:hAnsi="メイリオ" w:cs="ＭＳ Ｐゴシック"/>
          <w:color w:val="333333"/>
          <w:kern w:val="0"/>
          <w:szCs w:val="21"/>
        </w:rPr>
      </w:pPr>
      <w:r w:rsidRPr="00A72707">
        <w:rPr>
          <w:rFonts w:ascii="メイリオ" w:eastAsia="メイリオ" w:hAnsi="メイリオ" w:cs="ＭＳ Ｐゴシック" w:hint="eastAsia"/>
          <w:color w:val="333333"/>
          <w:kern w:val="0"/>
          <w:szCs w:val="21"/>
        </w:rPr>
        <w:t>令和2年(2020年)9月3日更新</w:t>
      </w:r>
    </w:p>
    <w:p w:rsidR="00A72707" w:rsidRPr="00A72707" w:rsidRDefault="00A72707" w:rsidP="00A72707">
      <w:pPr>
        <w:widowControl/>
        <w:spacing w:after="192"/>
        <w:jc w:val="left"/>
        <w:rPr>
          <w:rFonts w:ascii="メイリオ" w:eastAsia="メイリオ" w:hAnsi="メイリオ" w:cs="ＭＳ Ｐゴシック" w:hint="eastAsia"/>
          <w:color w:val="333333"/>
          <w:kern w:val="0"/>
          <w:szCs w:val="21"/>
        </w:rPr>
      </w:pPr>
      <w:r w:rsidRPr="00A72707">
        <w:rPr>
          <w:rFonts w:ascii="メイリオ" w:eastAsia="メイリオ" w:hAnsi="メイリオ" w:cs="ＭＳ Ｐゴシック"/>
          <w:noProof/>
          <w:color w:val="333333"/>
          <w:kern w:val="0"/>
          <w:szCs w:val="21"/>
        </w:rPr>
        <w:drawing>
          <wp:inline distT="0" distB="0" distL="0" distR="0" wp14:anchorId="32040660" wp14:editId="07666066">
            <wp:extent cx="1256030" cy="318135"/>
            <wp:effectExtent l="0" t="0" r="1270" b="5715"/>
            <wp:docPr id="1" name="図 1" descr="報道発表資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報道発表資料"/>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6030" cy="318135"/>
                    </a:xfrm>
                    <a:prstGeom prst="rect">
                      <a:avLst/>
                    </a:prstGeom>
                    <a:noFill/>
                    <a:ln>
                      <a:noFill/>
                    </a:ln>
                  </pic:spPr>
                </pic:pic>
              </a:graphicData>
            </a:graphic>
          </wp:inline>
        </w:drawing>
      </w:r>
    </w:p>
    <w:p w:rsidR="00A72707" w:rsidRPr="00A72707" w:rsidRDefault="00A72707" w:rsidP="00A72707">
      <w:pPr>
        <w:widowControl/>
        <w:shd w:val="clear" w:color="auto" w:fill="4D4D4D"/>
        <w:spacing w:after="192"/>
        <w:jc w:val="center"/>
        <w:outlineLvl w:val="0"/>
        <w:rPr>
          <w:rFonts w:ascii="メイリオ" w:eastAsia="メイリオ" w:hAnsi="メイリオ" w:cs="ＭＳ Ｐゴシック" w:hint="eastAsia"/>
          <w:b/>
          <w:bCs/>
          <w:color w:val="FFFFFF"/>
          <w:kern w:val="36"/>
          <w:sz w:val="30"/>
          <w:szCs w:val="30"/>
        </w:rPr>
      </w:pPr>
      <w:r w:rsidRPr="00A72707">
        <w:rPr>
          <w:rFonts w:ascii="メイリオ" w:eastAsia="メイリオ" w:hAnsi="メイリオ" w:cs="ＭＳ Ｐゴシック" w:hint="eastAsia"/>
          <w:b/>
          <w:bCs/>
          <w:color w:val="FFFFFF"/>
          <w:kern w:val="36"/>
          <w:sz w:val="30"/>
          <w:szCs w:val="30"/>
        </w:rPr>
        <w:t>補正事項</w:t>
      </w:r>
    </w:p>
    <w:p w:rsidR="00A72707" w:rsidRPr="00A72707" w:rsidRDefault="00A72707" w:rsidP="00A72707">
      <w:pPr>
        <w:widowControl/>
        <w:shd w:val="clear" w:color="auto" w:fill="17882E"/>
        <w:spacing w:before="360" w:after="192"/>
        <w:jc w:val="left"/>
        <w:outlineLvl w:val="1"/>
        <w:rPr>
          <w:rFonts w:ascii="メイリオ" w:eastAsia="メイリオ" w:hAnsi="メイリオ" w:cs="ＭＳ Ｐゴシック" w:hint="eastAsia"/>
          <w:b/>
          <w:bCs/>
          <w:color w:val="FFFFFF"/>
          <w:kern w:val="0"/>
          <w:sz w:val="30"/>
          <w:szCs w:val="30"/>
        </w:rPr>
      </w:pPr>
      <w:r w:rsidRPr="00A72707">
        <w:rPr>
          <w:rFonts w:ascii="メイリオ" w:eastAsia="メイリオ" w:hAnsi="メイリオ" w:cs="ＭＳ Ｐゴシック" w:hint="eastAsia"/>
          <w:b/>
          <w:bCs/>
          <w:color w:val="FFFFFF"/>
          <w:kern w:val="0"/>
          <w:sz w:val="30"/>
          <w:szCs w:val="30"/>
        </w:rPr>
        <w:t>新型コロナウイルス感染症への緊急対策　2,711億円</w:t>
      </w:r>
    </w:p>
    <w:p w:rsidR="00A72707" w:rsidRPr="00A72707" w:rsidRDefault="00A72707" w:rsidP="00A72707">
      <w:pPr>
        <w:widowControl/>
        <w:shd w:val="clear" w:color="auto" w:fill="EFEFEF"/>
        <w:spacing w:before="360" w:after="192"/>
        <w:jc w:val="left"/>
        <w:outlineLvl w:val="2"/>
        <w:rPr>
          <w:rFonts w:ascii="メイリオ" w:eastAsia="メイリオ" w:hAnsi="メイリオ" w:cs="ＭＳ Ｐゴシック" w:hint="eastAsia"/>
          <w:b/>
          <w:bCs/>
          <w:color w:val="333333"/>
          <w:kern w:val="0"/>
          <w:sz w:val="30"/>
          <w:szCs w:val="30"/>
        </w:rPr>
      </w:pPr>
      <w:r w:rsidRPr="00A72707">
        <w:rPr>
          <w:rFonts w:ascii="メイリオ" w:eastAsia="メイリオ" w:hAnsi="メイリオ" w:cs="ＭＳ Ｐゴシック" w:hint="eastAsia"/>
          <w:b/>
          <w:bCs/>
          <w:color w:val="333333"/>
          <w:kern w:val="0"/>
          <w:sz w:val="30"/>
          <w:szCs w:val="30"/>
        </w:rPr>
        <w:t>3　感染症防止と経済社会活動との両立を図る取組　87億円</w:t>
      </w:r>
    </w:p>
    <w:p w:rsidR="00A72707" w:rsidRPr="00A72707" w:rsidRDefault="00A72707" w:rsidP="00A72707">
      <w:pPr>
        <w:widowControl/>
        <w:spacing w:before="360" w:after="192"/>
        <w:jc w:val="left"/>
        <w:outlineLvl w:val="3"/>
        <w:rPr>
          <w:rFonts w:ascii="メイリオ" w:eastAsia="メイリオ" w:hAnsi="メイリオ" w:cs="ＭＳ Ｐゴシック" w:hint="eastAsia"/>
          <w:b/>
          <w:bCs/>
          <w:color w:val="333333"/>
          <w:kern w:val="0"/>
          <w:sz w:val="27"/>
          <w:szCs w:val="27"/>
        </w:rPr>
      </w:pPr>
      <w:r w:rsidRPr="00A72707">
        <w:rPr>
          <w:rFonts w:ascii="メイリオ" w:eastAsia="メイリオ" w:hAnsi="メイリオ" w:cs="ＭＳ Ｐゴシック" w:hint="eastAsia"/>
          <w:b/>
          <w:bCs/>
          <w:color w:val="333333"/>
          <w:kern w:val="0"/>
          <w:sz w:val="27"/>
          <w:szCs w:val="27"/>
        </w:rPr>
        <w:t>新型コロナウイルス感染拡大防止に向けた自主点検等支援　2億円</w:t>
      </w:r>
    </w:p>
    <w:p w:rsidR="00A72707" w:rsidRPr="00A72707" w:rsidRDefault="00A72707" w:rsidP="00A72707">
      <w:pPr>
        <w:widowControl/>
        <w:spacing w:after="192"/>
        <w:jc w:val="left"/>
        <w:rPr>
          <w:rFonts w:ascii="メイリオ" w:eastAsia="メイリオ" w:hAnsi="メイリオ" w:cs="ＭＳ Ｐゴシック" w:hint="eastAsia"/>
          <w:color w:val="333333"/>
          <w:kern w:val="0"/>
          <w:szCs w:val="21"/>
        </w:rPr>
      </w:pPr>
      <w:r w:rsidRPr="00A72707">
        <w:rPr>
          <w:rFonts w:ascii="メイリオ" w:eastAsia="メイリオ" w:hAnsi="メイリオ" w:cs="ＭＳ Ｐゴシック" w:hint="eastAsia"/>
          <w:color w:val="333333"/>
          <w:kern w:val="0"/>
          <w:szCs w:val="21"/>
        </w:rPr>
        <w:t>「感染防止徹底宣言ステッカー」の実効性を確保するため、業界団体が自主的に行う事業者の新型コロナウイルス感染拡大防止対策の点検及び感染拡大防止に向けた普及等事業を支援</w:t>
      </w:r>
    </w:p>
    <w:p w:rsidR="00A72707" w:rsidRPr="00A72707" w:rsidRDefault="00A72707" w:rsidP="00A72707">
      <w:pPr>
        <w:widowControl/>
        <w:spacing w:before="360" w:after="192"/>
        <w:jc w:val="left"/>
        <w:outlineLvl w:val="3"/>
        <w:rPr>
          <w:rFonts w:ascii="メイリオ" w:eastAsia="メイリオ" w:hAnsi="メイリオ" w:cs="ＭＳ Ｐゴシック" w:hint="eastAsia"/>
          <w:b/>
          <w:bCs/>
          <w:color w:val="333333"/>
          <w:kern w:val="0"/>
          <w:sz w:val="27"/>
          <w:szCs w:val="27"/>
        </w:rPr>
      </w:pPr>
      <w:r w:rsidRPr="00A72707">
        <w:rPr>
          <w:rFonts w:ascii="メイリオ" w:eastAsia="メイリオ" w:hAnsi="メイリオ" w:cs="ＭＳ Ｐゴシック" w:hint="eastAsia"/>
          <w:b/>
          <w:bCs/>
          <w:color w:val="333333"/>
          <w:kern w:val="0"/>
          <w:sz w:val="27"/>
          <w:szCs w:val="27"/>
        </w:rPr>
        <w:t>新型コロナウイルス感染拡大防止に向けた専門家派遣等　0.4億円</w:t>
      </w:r>
    </w:p>
    <w:p w:rsidR="00A72707" w:rsidRPr="00A72707" w:rsidRDefault="00A72707" w:rsidP="00A72707">
      <w:pPr>
        <w:widowControl/>
        <w:spacing w:after="192"/>
        <w:jc w:val="left"/>
        <w:rPr>
          <w:rFonts w:ascii="メイリオ" w:eastAsia="メイリオ" w:hAnsi="メイリオ" w:cs="ＭＳ Ｐゴシック" w:hint="eastAsia"/>
          <w:color w:val="333333"/>
          <w:kern w:val="0"/>
          <w:szCs w:val="21"/>
        </w:rPr>
      </w:pPr>
      <w:r w:rsidRPr="00A72707">
        <w:rPr>
          <w:rFonts w:ascii="メイリオ" w:eastAsia="メイリオ" w:hAnsi="メイリオ" w:cs="ＭＳ Ｐゴシック" w:hint="eastAsia"/>
          <w:color w:val="333333"/>
          <w:kern w:val="0"/>
          <w:szCs w:val="21"/>
        </w:rPr>
        <w:t>「感染防止徹底宣言ステッカー」の実効性を確保するため、専門家による事業者向けWeb講習会及び現地における実践的なアドバイスを行うことで、事業者の新型コロナウイルス感染拡大防止に資する取組を支援</w:t>
      </w:r>
    </w:p>
    <w:p w:rsidR="00A72707" w:rsidRPr="00A72707" w:rsidRDefault="00A72707" w:rsidP="00A72707">
      <w:pPr>
        <w:widowControl/>
        <w:spacing w:before="360" w:after="192"/>
        <w:jc w:val="left"/>
        <w:outlineLvl w:val="3"/>
        <w:rPr>
          <w:rFonts w:ascii="メイリオ" w:eastAsia="メイリオ" w:hAnsi="メイリオ" w:cs="ＭＳ Ｐゴシック" w:hint="eastAsia"/>
          <w:b/>
          <w:bCs/>
          <w:color w:val="333333"/>
          <w:kern w:val="0"/>
          <w:sz w:val="27"/>
          <w:szCs w:val="27"/>
        </w:rPr>
      </w:pPr>
      <w:r w:rsidRPr="00A72707">
        <w:rPr>
          <w:rFonts w:ascii="メイリオ" w:eastAsia="メイリオ" w:hAnsi="メイリオ" w:cs="ＭＳ Ｐゴシック" w:hint="eastAsia"/>
          <w:b/>
          <w:bCs/>
          <w:color w:val="333333"/>
          <w:kern w:val="0"/>
          <w:sz w:val="27"/>
          <w:szCs w:val="27"/>
        </w:rPr>
        <w:t>新しい生活様式に対応したビジネス展開支援　82億円</w:t>
      </w:r>
    </w:p>
    <w:p w:rsidR="00A72707" w:rsidRPr="00A72707" w:rsidRDefault="00A72707" w:rsidP="00A72707">
      <w:pPr>
        <w:widowControl/>
        <w:spacing w:after="192"/>
        <w:jc w:val="left"/>
        <w:rPr>
          <w:rFonts w:ascii="メイリオ" w:eastAsia="メイリオ" w:hAnsi="メイリオ" w:cs="ＭＳ Ｐゴシック" w:hint="eastAsia"/>
          <w:color w:val="333333"/>
          <w:kern w:val="0"/>
          <w:szCs w:val="21"/>
        </w:rPr>
      </w:pPr>
      <w:r w:rsidRPr="00A72707">
        <w:rPr>
          <w:rFonts w:ascii="メイリオ" w:eastAsia="メイリオ" w:hAnsi="メイリオ" w:cs="ＭＳ Ｐゴシック" w:hint="eastAsia"/>
          <w:color w:val="333333"/>
          <w:kern w:val="0"/>
          <w:szCs w:val="21"/>
        </w:rPr>
        <w:t>感染拡大防止を図りながら経済活動を進められるよう、予防対策ガイドラインの普及から、そのガイドライン等に沿った都内中小企業の具体的な取組を支援するとともに、3密回避を前提としたビジネスモデルへの転換の取組に対し助成</w:t>
      </w:r>
    </w:p>
    <w:p w:rsidR="00A72707" w:rsidRPr="00A72707" w:rsidRDefault="00A72707" w:rsidP="00A72707">
      <w:pPr>
        <w:widowControl/>
        <w:spacing w:before="360" w:after="192"/>
        <w:jc w:val="left"/>
        <w:outlineLvl w:val="3"/>
        <w:rPr>
          <w:rFonts w:ascii="メイリオ" w:eastAsia="メイリオ" w:hAnsi="メイリオ" w:cs="ＭＳ Ｐゴシック" w:hint="eastAsia"/>
          <w:b/>
          <w:bCs/>
          <w:color w:val="333333"/>
          <w:kern w:val="0"/>
          <w:sz w:val="27"/>
          <w:szCs w:val="27"/>
        </w:rPr>
      </w:pPr>
      <w:r w:rsidRPr="00A72707">
        <w:rPr>
          <w:rFonts w:ascii="メイリオ" w:eastAsia="メイリオ" w:hAnsi="メイリオ" w:cs="ＭＳ Ｐゴシック" w:hint="eastAsia"/>
          <w:b/>
          <w:bCs/>
          <w:color w:val="333333"/>
          <w:kern w:val="0"/>
          <w:sz w:val="27"/>
          <w:szCs w:val="27"/>
        </w:rPr>
        <w:lastRenderedPageBreak/>
        <w:t>宿泊施設非接触型サービス等導入支援事業　2億円</w:t>
      </w:r>
    </w:p>
    <w:p w:rsidR="00A72707" w:rsidRPr="00A72707" w:rsidRDefault="00A72707" w:rsidP="00A72707">
      <w:pPr>
        <w:widowControl/>
        <w:spacing w:after="192"/>
        <w:jc w:val="left"/>
        <w:rPr>
          <w:rFonts w:ascii="メイリオ" w:eastAsia="メイリオ" w:hAnsi="メイリオ" w:cs="ＭＳ Ｐゴシック" w:hint="eastAsia"/>
          <w:color w:val="333333"/>
          <w:kern w:val="0"/>
          <w:szCs w:val="21"/>
        </w:rPr>
      </w:pPr>
      <w:r w:rsidRPr="00A72707">
        <w:rPr>
          <w:rFonts w:ascii="メイリオ" w:eastAsia="メイリオ" w:hAnsi="メイリオ" w:cs="ＭＳ Ｐゴシック" w:hint="eastAsia"/>
          <w:color w:val="333333"/>
          <w:kern w:val="0"/>
          <w:szCs w:val="21"/>
        </w:rPr>
        <w:t>都内宿泊施設が実施する非接触型サービスの導入や新型コロナウイルス感染症の感染防止に向けた取組を支援するため、専門家の派遣や施設整備等に係る経費を助成</w:t>
      </w:r>
    </w:p>
    <w:p w:rsidR="00A72707" w:rsidRPr="00A72707" w:rsidRDefault="00A72707" w:rsidP="00A72707">
      <w:pPr>
        <w:widowControl/>
        <w:spacing w:before="360" w:after="192"/>
        <w:jc w:val="left"/>
        <w:outlineLvl w:val="3"/>
        <w:rPr>
          <w:rFonts w:ascii="メイリオ" w:eastAsia="メイリオ" w:hAnsi="メイリオ" w:cs="ＭＳ Ｐゴシック" w:hint="eastAsia"/>
          <w:b/>
          <w:bCs/>
          <w:color w:val="333333"/>
          <w:kern w:val="0"/>
          <w:sz w:val="27"/>
          <w:szCs w:val="27"/>
        </w:rPr>
      </w:pPr>
      <w:r w:rsidRPr="00A72707">
        <w:rPr>
          <w:rFonts w:ascii="メイリオ" w:eastAsia="メイリオ" w:hAnsi="メイリオ" w:cs="ＭＳ Ｐゴシック" w:hint="eastAsia"/>
          <w:b/>
          <w:bCs/>
          <w:color w:val="333333"/>
          <w:kern w:val="0"/>
          <w:sz w:val="27"/>
          <w:szCs w:val="27"/>
        </w:rPr>
        <w:t>宿泊施設テレワーク利用促進事業　0.4億円</w:t>
      </w:r>
    </w:p>
    <w:p w:rsidR="00A72707" w:rsidRPr="00A72707" w:rsidRDefault="00A72707" w:rsidP="00A72707">
      <w:pPr>
        <w:widowControl/>
        <w:spacing w:after="192"/>
        <w:jc w:val="left"/>
        <w:rPr>
          <w:rFonts w:ascii="メイリオ" w:eastAsia="メイリオ" w:hAnsi="メイリオ" w:cs="ＭＳ Ｐゴシック" w:hint="eastAsia"/>
          <w:color w:val="333333"/>
          <w:kern w:val="0"/>
          <w:szCs w:val="21"/>
        </w:rPr>
      </w:pPr>
      <w:r w:rsidRPr="00A72707">
        <w:rPr>
          <w:rFonts w:ascii="メイリオ" w:eastAsia="メイリオ" w:hAnsi="メイリオ" w:cs="ＭＳ Ｐゴシック" w:hint="eastAsia"/>
          <w:color w:val="333333"/>
          <w:kern w:val="0"/>
          <w:szCs w:val="21"/>
        </w:rPr>
        <w:t>事業者が宿泊施設をテレワーク利用する際の経費及び宿泊施設が利用環境を整備する経費を支援することで、宿泊施設の新たなビジネス展開や「新しい日常」における事業者の働き方改革を促進</w:t>
      </w:r>
    </w:p>
    <w:p w:rsidR="00A72707" w:rsidRPr="00A72707" w:rsidRDefault="00A72707" w:rsidP="00A72707">
      <w:pPr>
        <w:widowControl/>
        <w:spacing w:before="360" w:after="192"/>
        <w:jc w:val="left"/>
        <w:outlineLvl w:val="3"/>
        <w:rPr>
          <w:rFonts w:ascii="メイリオ" w:eastAsia="メイリオ" w:hAnsi="メイリオ" w:cs="ＭＳ Ｐゴシック" w:hint="eastAsia"/>
          <w:b/>
          <w:bCs/>
          <w:color w:val="333333"/>
          <w:kern w:val="0"/>
          <w:sz w:val="27"/>
          <w:szCs w:val="27"/>
        </w:rPr>
      </w:pPr>
      <w:r w:rsidRPr="00A72707">
        <w:rPr>
          <w:rFonts w:ascii="メイリオ" w:eastAsia="メイリオ" w:hAnsi="メイリオ" w:cs="ＭＳ Ｐゴシック" w:hint="eastAsia"/>
          <w:b/>
          <w:bCs/>
          <w:color w:val="333333"/>
          <w:kern w:val="0"/>
          <w:sz w:val="27"/>
          <w:szCs w:val="27"/>
        </w:rPr>
        <w:t>観光事業者の経営力強化支援事業　0.2億円</w:t>
      </w:r>
    </w:p>
    <w:p w:rsidR="00A72707" w:rsidRPr="00A72707" w:rsidRDefault="00A72707" w:rsidP="00A72707">
      <w:pPr>
        <w:widowControl/>
        <w:spacing w:after="192"/>
        <w:jc w:val="left"/>
        <w:rPr>
          <w:rFonts w:ascii="メイリオ" w:eastAsia="メイリオ" w:hAnsi="メイリオ" w:cs="ＭＳ Ｐゴシック" w:hint="eastAsia"/>
          <w:color w:val="333333"/>
          <w:kern w:val="0"/>
          <w:szCs w:val="21"/>
        </w:rPr>
      </w:pPr>
      <w:r w:rsidRPr="00A72707">
        <w:rPr>
          <w:rFonts w:ascii="メイリオ" w:eastAsia="メイリオ" w:hAnsi="メイリオ" w:cs="ＭＳ Ｐゴシック" w:hint="eastAsia"/>
          <w:color w:val="333333"/>
          <w:kern w:val="0"/>
          <w:szCs w:val="21"/>
        </w:rPr>
        <w:t>旅行需要が大きく減少している中、観光事業者が事業継続や収益確保を図っていくために必要な経営ノウハウを提供するセミナー及び専門家派遣を実施</w:t>
      </w:r>
    </w:p>
    <w:p w:rsidR="00A72707" w:rsidRPr="00A72707" w:rsidRDefault="00A72707" w:rsidP="00A72707">
      <w:pPr>
        <w:widowControl/>
        <w:spacing w:before="360" w:after="192"/>
        <w:jc w:val="left"/>
        <w:outlineLvl w:val="3"/>
        <w:rPr>
          <w:rFonts w:ascii="メイリオ" w:eastAsia="メイリオ" w:hAnsi="メイリオ" w:cs="ＭＳ Ｐゴシック" w:hint="eastAsia"/>
          <w:b/>
          <w:bCs/>
          <w:color w:val="333333"/>
          <w:kern w:val="0"/>
          <w:sz w:val="27"/>
          <w:szCs w:val="27"/>
        </w:rPr>
      </w:pPr>
      <w:r w:rsidRPr="00A72707">
        <w:rPr>
          <w:rFonts w:ascii="メイリオ" w:eastAsia="メイリオ" w:hAnsi="メイリオ" w:cs="ＭＳ Ｐゴシック" w:hint="eastAsia"/>
          <w:b/>
          <w:bCs/>
          <w:color w:val="333333"/>
          <w:kern w:val="0"/>
          <w:sz w:val="27"/>
          <w:szCs w:val="27"/>
        </w:rPr>
        <w:t>観光事業者のオンラインツアー造成支援事業　0.6億円</w:t>
      </w:r>
    </w:p>
    <w:p w:rsidR="00A72707" w:rsidRPr="00A72707" w:rsidRDefault="00A72707" w:rsidP="00A72707">
      <w:pPr>
        <w:widowControl/>
        <w:spacing w:after="192"/>
        <w:jc w:val="left"/>
        <w:rPr>
          <w:rFonts w:ascii="メイリオ" w:eastAsia="メイリオ" w:hAnsi="メイリオ" w:cs="ＭＳ Ｐゴシック" w:hint="eastAsia"/>
          <w:color w:val="333333"/>
          <w:kern w:val="0"/>
          <w:szCs w:val="21"/>
        </w:rPr>
      </w:pPr>
      <w:r w:rsidRPr="00A72707">
        <w:rPr>
          <w:rFonts w:ascii="メイリオ" w:eastAsia="メイリオ" w:hAnsi="メイリオ" w:cs="ＭＳ Ｐゴシック" w:hint="eastAsia"/>
          <w:color w:val="333333"/>
          <w:kern w:val="0"/>
          <w:szCs w:val="21"/>
        </w:rPr>
        <w:t>都内観光事業者が、VR等新技術を活用するなどオンラインで実施する旅行商品の造成を支援</w:t>
      </w:r>
    </w:p>
    <w:p w:rsidR="0001115F" w:rsidRPr="00A72707" w:rsidRDefault="0001115F">
      <w:bookmarkStart w:id="0" w:name="_GoBack"/>
      <w:bookmarkEnd w:id="0"/>
    </w:p>
    <w:sectPr w:rsidR="0001115F" w:rsidRPr="00A72707" w:rsidSect="00E526E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7"/>
    <w:rsid w:val="0001115F"/>
    <w:rsid w:val="00A72707"/>
    <w:rsid w:val="00E5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36C2EB-42AF-4C55-9EE1-9DCA473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67279">
      <w:bodyDiv w:val="1"/>
      <w:marLeft w:val="0"/>
      <w:marRight w:val="0"/>
      <w:marTop w:val="0"/>
      <w:marBottom w:val="0"/>
      <w:divBdr>
        <w:top w:val="none" w:sz="0" w:space="0" w:color="auto"/>
        <w:left w:val="none" w:sz="0" w:space="0" w:color="auto"/>
        <w:bottom w:val="none" w:sz="0" w:space="0" w:color="auto"/>
        <w:right w:val="none" w:sz="0" w:space="0" w:color="auto"/>
      </w:divBdr>
      <w:divsChild>
        <w:div w:id="1519736666">
          <w:marLeft w:val="0"/>
          <w:marRight w:val="0"/>
          <w:marTop w:val="0"/>
          <w:marBottom w:val="0"/>
          <w:divBdr>
            <w:top w:val="none" w:sz="0" w:space="0" w:color="auto"/>
            <w:left w:val="none" w:sz="0" w:space="0" w:color="auto"/>
            <w:bottom w:val="none" w:sz="0" w:space="0" w:color="auto"/>
            <w:right w:val="none" w:sz="0" w:space="0" w:color="auto"/>
          </w:divBdr>
          <w:divsChild>
            <w:div w:id="523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tokyohr</dc:creator>
  <cp:keywords/>
  <dc:description/>
  <cp:lastModifiedBy>tokyohr</cp:lastModifiedBy>
  <cp:revision>1</cp:revision>
  <dcterms:created xsi:type="dcterms:W3CDTF">2020-09-25T00:45:00Z</dcterms:created>
  <dcterms:modified xsi:type="dcterms:W3CDTF">2020-09-25T00:47:00Z</dcterms:modified>
</cp:coreProperties>
</file>